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1.0.0 -->
  <w:body>
    <w:p w:rsidR="00D82B2C" w:rsidRPr="00F42E97">
      <w:pPr>
        <w:rPr>
          <w:lang w:val="en-US"/>
        </w:rPr>
      </w:pP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Увеличить уставный капитал ПАО «ОГК-2» путем размещения дополнительных обыкновенных акций в количестве 48</w:t>
      </w:r>
      <w:r>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 </w:t>
      </w: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283</w:t>
      </w:r>
      <w:r>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 </w:t>
      </w: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938</w:t>
      </w:r>
      <w:r>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 </w:t>
      </w: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719 (сорок восемь миллиардов двести восемьдесят три миллиона девятьсот тридцать восемь тысяч семьсот девятнадцать) штук</w:t>
      </w:r>
      <w:r w:rsidR="00C86E8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w:t>
      </w: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 xml:space="preserve"> номинальной стоимостью 0,3627 (Ноль целых три тысячи шестьсот двадцать семь десятитысячных) рубля каждая на общую сумму по номинальной стоимости 17 512 584 573,3813 (семнадцать миллиардов пятьсот двенадцать миллионов пятьсот восемьдесят четыре тысячи пятьсот семьдесят три целых три тысячи восемьсот тринадцать десятитысячных) рубля.                                                                                                                                                                                 </w:t>
      </w:r>
    </w:p>
    <w:p w:rsidR="00C57A89" w:rsidRPr="007D6D57">
      <w:pPr>
        <w:keepNext w:val="0"/>
        <w:keepLines w:val="0"/>
        <w:pageBreakBefore w:val="0"/>
        <w:framePr w:lines="0"/>
        <w:widowControl/>
        <w:suppressLineNumbers w:val="0"/>
        <w:suppressAutoHyphens w:val="0"/>
        <w:bidi w:val="0"/>
        <w:spacing w:before="0" w:beforeAutospacing="0" w:after="200" w:afterAutospacing="0" w:line="276" w:lineRule="auto"/>
        <w:ind w:left="0" w:right="0" w:firstLine="0"/>
        <w:contextualSpacing w:val="0"/>
        <w:jc w:val="left"/>
        <w:outlineLvl w:val="9"/>
        <w:rPr>
          <w:b/>
          <w:bCs/>
          <w:sz w:val="14"/>
          <w:szCs w:val="14"/>
        </w:rPr>
      </w:pP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Способ размещения дополнительных акций: закрытая подписка. Круг лиц, среди которых предполагается осуществить размещение акций: ООО «ГЭХ Инжиниринг».</w:t>
      </w:r>
    </w:p>
    <w:p w:rsidR="00C57A89" w:rsidRPr="007D6D57">
      <w:pPr>
        <w:keepNext w:val="0"/>
        <w:keepLines w:val="0"/>
        <w:pageBreakBefore w:val="0"/>
        <w:framePr w:lines="0"/>
        <w:widowControl/>
        <w:suppressLineNumbers w:val="0"/>
        <w:suppressAutoHyphens w:val="0"/>
        <w:bidi w:val="0"/>
        <w:spacing w:before="0" w:beforeAutospacing="0" w:after="200" w:afterAutospacing="0" w:line="276" w:lineRule="auto"/>
        <w:ind w:left="0" w:right="0" w:firstLine="0"/>
        <w:contextualSpacing w:val="0"/>
        <w:jc w:val="left"/>
        <w:outlineLvl w:val="9"/>
        <w:rPr>
          <w:b/>
          <w:bCs/>
          <w:sz w:val="14"/>
          <w:szCs w:val="14"/>
        </w:rPr>
      </w:pP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Порядок определения цены размещения дополнительных акций: Цена/порядок определения цены размещения дополнительных акций (в том числе лицам, включенным в список лиц, имеющих преимущественное право приобретения размещаемых дополнительных акций) устанавливается Советом директоров ПАО</w:t>
      </w:r>
      <w:r>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 </w:t>
      </w: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 xml:space="preserve">«ОГК-2» в соответствии со статьями 36, 77 Федерального закона «Об акционерных обществах» не позднее начала размещения дополнительных акций. </w:t>
      </w:r>
    </w:p>
    <w:p w:rsidR="00C57A89" w:rsidRPr="007D6D57">
      <w:pPr>
        <w:keepNext w:val="0"/>
        <w:keepLines w:val="0"/>
        <w:pageBreakBefore w:val="0"/>
        <w:framePr w:lines="0"/>
        <w:widowControl/>
        <w:suppressLineNumbers w:val="0"/>
        <w:suppressAutoHyphens w:val="0"/>
        <w:bidi w:val="0"/>
        <w:spacing w:before="0" w:beforeAutospacing="0" w:after="200" w:afterAutospacing="0" w:line="276" w:lineRule="auto"/>
        <w:ind w:left="0" w:right="0" w:firstLine="0"/>
        <w:contextualSpacing w:val="0"/>
        <w:jc w:val="left"/>
        <w:outlineLvl w:val="9"/>
        <w:rPr>
          <w:b/>
          <w:bCs/>
          <w:sz w:val="14"/>
          <w:szCs w:val="14"/>
        </w:rPr>
      </w:pPr>
      <w:r w:rsidRPr="007D6D57">
        <w:rPr>
          <w:rStyle w:val="DefaultParagraphFont"/>
          <w:rFonts w:ascii="Calibri" w:eastAsia="Calibri" w:hAnsi="Calibri"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2"/>
          <w:highlight w:val="none"/>
          <w:u w:val="none" w:color="auto"/>
          <w:effect w:val="none"/>
          <w:rtl w:val="0"/>
          <w:cs w:val="0"/>
          <w:lang w:val="en-US" w:eastAsia="en-US" w:bidi="ar-SA"/>
        </w:rPr>
        <w:t>Форма оплаты размещаемых дополнительных акций: дополнительные акции ПАО «ОГК-2» оплачиваются денежными средствами в рублях Российской Федерации либо путем зачета денежных требований к ПАО «ОГК-2».</w:t>
      </w:r>
    </w:p>
    <w:sectPr w:rsidSect="00D82B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rcode">
    <w:altName w:val="Barcode"/>
    <w:panose1 w:val="00000000000000000000"/>
    <w:charset w:val="00"/>
    <w:family w:val="auto"/>
    <w:pitch w:val="variable"/>
    <w:sig w:usb0="00000003" w:usb1="00000000" w:usb2="00000000" w:usb3="00000000" w:csb0="00000001" w:csb1="00000000"/>
    <w:embedRegular r:id="rId1" w:fontKey="{F2D40698-DB24-416A-A7EF-FEF0D3399116}"/>
  </w:font>
  <w:font w:name="C39HrP72DlTt">
    <w:altName w:val="Times New Roman"/>
    <w:panose1 w:val="00000000000000000000"/>
    <w:charset w:val="00"/>
    <w:family w:val="auto"/>
    <w:pitch w:val="variable"/>
    <w:sig w:usb0="00000003" w:usb1="00000000" w:usb2="00000000" w:usb3="00000000" w:csb0="00000001" w:csb1="00000000"/>
    <w:embedRegular r:id="rId2" w:subsetted="1" w:fontKey="{0E04BAA4-906A-47F1-80EA-463BFEF5F7BD}"/>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m:mathPr>
    <m:mathFont m:val="Cambria Math"/>
  </m:mathPr>
  <w:themeFontLang w:val="ru-R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B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0">
    <w:name w:val="Normal_1_0"/>
    <w:qFormat/>
    <w:rsid w:val="00A85AAA"/>
    <w:pPr>
      <w:spacing w:after="0" w:line="240" w:lineRule="auto"/>
    </w:pPr>
    <w:rPr>
      <w:sz w:val="13"/>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Words>
  <Characters>15</Characters>
  <Application>Microsoft Office Word</Application>
  <DocSecurity>0</DocSecurity>
  <Lines>1</Lines>
  <Paragraphs>1</Paragraphs>
  <ScaleCrop>false</ScaleCrop>
  <Company>ЗАО "СР-ДРАГа"</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Николай Юрьевич</dc:creator>
  <cp:lastModifiedBy>Гусев Николай Юрьевич</cp:lastModifiedBy>
  <cp:revision>3</cp:revision>
  <dcterms:created xsi:type="dcterms:W3CDTF">2015-05-19T12:03:00Z</dcterms:created>
  <dcterms:modified xsi:type="dcterms:W3CDTF">2015-05-19T14:50:00Z</dcterms:modified>
</cp:coreProperties>
</file>